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94C4" w14:textId="1A0E3225" w:rsidR="007E0268" w:rsidRDefault="007E0268" w:rsidP="006B4A21">
      <w:pPr>
        <w:spacing w:after="0"/>
        <w:jc w:val="center"/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</w:pPr>
      <w:r>
        <w:rPr>
          <w:rFonts w:asciiTheme="minorBidi" w:hAnsiTheme="minorBidi"/>
          <w:b/>
          <w:bCs/>
          <w:noProof/>
          <w:sz w:val="20"/>
          <w:szCs w:val="20"/>
          <w:shd w:val="clear" w:color="auto" w:fill="FFFFFF"/>
          <w:lang w:val="en-US"/>
        </w:rPr>
        <w:drawing>
          <wp:inline distT="0" distB="0" distL="0" distR="0" wp14:anchorId="2DA675A8" wp14:editId="289CD989">
            <wp:extent cx="2089150" cy="816132"/>
            <wp:effectExtent l="0" t="0" r="6350" b="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562" cy="81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0D6C8" w14:textId="77777777" w:rsidR="007E0268" w:rsidRDefault="007E0268" w:rsidP="006B4A21">
      <w:pPr>
        <w:spacing w:after="0"/>
        <w:jc w:val="center"/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</w:pPr>
    </w:p>
    <w:p w14:paraId="11E8A13F" w14:textId="03E3105F" w:rsidR="002B59E6" w:rsidRPr="007E0268" w:rsidRDefault="006B4A21" w:rsidP="007E0268">
      <w:pPr>
        <w:spacing w:after="0"/>
        <w:jc w:val="center"/>
        <w:rPr>
          <w:rFonts w:asciiTheme="minorBidi" w:hAnsiTheme="minorBidi"/>
          <w:b/>
          <w:bCs/>
          <w:sz w:val="20"/>
          <w:szCs w:val="20"/>
          <w:shd w:val="clear" w:color="auto" w:fill="FFFFFF"/>
          <w:lang w:val="es-ES"/>
        </w:rPr>
      </w:pPr>
      <w:r w:rsidRPr="007E0268">
        <w:rPr>
          <w:rFonts w:asciiTheme="minorBidi" w:hAnsiTheme="minorBidi"/>
          <w:b/>
          <w:bCs/>
          <w:sz w:val="20"/>
          <w:szCs w:val="20"/>
          <w:shd w:val="clear" w:color="auto" w:fill="FFFFFF"/>
          <w:lang w:val="es-ES"/>
        </w:rPr>
        <w:t>202</w:t>
      </w:r>
      <w:r w:rsidR="00753994">
        <w:rPr>
          <w:rFonts w:asciiTheme="minorBidi" w:hAnsiTheme="minorBidi"/>
          <w:b/>
          <w:bCs/>
          <w:sz w:val="20"/>
          <w:szCs w:val="20"/>
          <w:shd w:val="clear" w:color="auto" w:fill="FFFFFF"/>
          <w:lang w:val="es-ES"/>
        </w:rPr>
        <w:t>7</w:t>
      </w:r>
      <w:r w:rsidR="002B59E6" w:rsidRPr="007E0268">
        <w:rPr>
          <w:rFonts w:asciiTheme="minorBidi" w:hAnsiTheme="minorBidi"/>
          <w:b/>
          <w:bCs/>
          <w:sz w:val="20"/>
          <w:szCs w:val="20"/>
          <w:shd w:val="clear" w:color="auto" w:fill="FFFFFF"/>
          <w:lang w:val="es-ES"/>
        </w:rPr>
        <w:t xml:space="preserve"> Ocean Decade </w:t>
      </w:r>
      <w:proofErr w:type="spellStart"/>
      <w:r w:rsidR="002B59E6" w:rsidRPr="007E0268">
        <w:rPr>
          <w:rFonts w:asciiTheme="minorBidi" w:hAnsiTheme="minorBidi"/>
          <w:b/>
          <w:bCs/>
          <w:sz w:val="20"/>
          <w:szCs w:val="20"/>
          <w:shd w:val="clear" w:color="auto" w:fill="FFFFFF"/>
          <w:lang w:val="es-ES"/>
        </w:rPr>
        <w:t>Conference</w:t>
      </w:r>
      <w:proofErr w:type="spellEnd"/>
      <w:r w:rsidR="007E0268">
        <w:rPr>
          <w:rFonts w:asciiTheme="minorBidi" w:hAnsiTheme="minorBidi"/>
          <w:b/>
          <w:bCs/>
          <w:sz w:val="20"/>
          <w:szCs w:val="20"/>
          <w:shd w:val="clear" w:color="auto" w:fill="FFFFFF"/>
          <w:lang w:val="es-ES"/>
        </w:rPr>
        <w:t xml:space="preserve">: </w:t>
      </w:r>
      <w:r w:rsidR="00753994">
        <w:rPr>
          <w:rFonts w:asciiTheme="minorBidi" w:hAnsiTheme="minorBidi"/>
          <w:b/>
          <w:bCs/>
          <w:sz w:val="20"/>
          <w:szCs w:val="20"/>
          <w:shd w:val="clear" w:color="auto" w:fill="FFFFFF"/>
          <w:lang w:val="es-ES"/>
        </w:rPr>
        <w:t xml:space="preserve">Rio de Janeiro, </w:t>
      </w:r>
      <w:proofErr w:type="spellStart"/>
      <w:r w:rsidR="00753994">
        <w:rPr>
          <w:rFonts w:asciiTheme="minorBidi" w:hAnsiTheme="minorBidi"/>
          <w:b/>
          <w:bCs/>
          <w:sz w:val="20"/>
          <w:szCs w:val="20"/>
          <w:shd w:val="clear" w:color="auto" w:fill="FFFFFF"/>
          <w:lang w:val="es-ES"/>
        </w:rPr>
        <w:t>Brazil</w:t>
      </w:r>
      <w:proofErr w:type="spellEnd"/>
    </w:p>
    <w:p w14:paraId="1FE33CD4" w14:textId="77777777" w:rsidR="002B59E6" w:rsidRPr="007E0268" w:rsidRDefault="002B59E6" w:rsidP="002B59E6">
      <w:pPr>
        <w:spacing w:after="0"/>
        <w:jc w:val="center"/>
        <w:rPr>
          <w:rFonts w:asciiTheme="minorBidi" w:hAnsiTheme="minorBidi"/>
          <w:b/>
          <w:bCs/>
          <w:sz w:val="20"/>
          <w:szCs w:val="20"/>
          <w:shd w:val="clear" w:color="auto" w:fill="FFFFFF"/>
          <w:lang w:val="es-ES"/>
        </w:rPr>
      </w:pPr>
    </w:p>
    <w:p w14:paraId="457AD9B4" w14:textId="58785578" w:rsidR="002B59E6" w:rsidRPr="007E0268" w:rsidRDefault="002B59E6" w:rsidP="002B59E6">
      <w:pPr>
        <w:spacing w:after="0"/>
        <w:jc w:val="center"/>
        <w:rPr>
          <w:rFonts w:asciiTheme="minorBidi" w:hAnsiTheme="minorBidi"/>
          <w:b/>
          <w:bCs/>
          <w:sz w:val="24"/>
          <w:szCs w:val="24"/>
          <w:shd w:val="clear" w:color="auto" w:fill="FFFFFF"/>
          <w:lang w:val="en-US"/>
        </w:rPr>
      </w:pPr>
      <w:proofErr w:type="spellStart"/>
      <w:r w:rsidRPr="007E0268">
        <w:rPr>
          <w:rFonts w:asciiTheme="minorBidi" w:hAnsiTheme="minorBidi"/>
          <w:b/>
          <w:bCs/>
          <w:sz w:val="24"/>
          <w:szCs w:val="24"/>
          <w:shd w:val="clear" w:color="auto" w:fill="FFFFFF"/>
          <w:lang w:val="en-US"/>
        </w:rPr>
        <w:t>Programme</w:t>
      </w:r>
      <w:proofErr w:type="spellEnd"/>
      <w:r w:rsidRPr="007E0268">
        <w:rPr>
          <w:rFonts w:asciiTheme="minorBidi" w:hAnsiTheme="minorBidi"/>
          <w:b/>
          <w:bCs/>
          <w:sz w:val="24"/>
          <w:szCs w:val="24"/>
          <w:shd w:val="clear" w:color="auto" w:fill="FFFFFF"/>
          <w:lang w:val="en-US"/>
        </w:rPr>
        <w:t xml:space="preserve"> Committee</w:t>
      </w:r>
    </w:p>
    <w:p w14:paraId="29D80D61" w14:textId="77777777" w:rsidR="002B59E6" w:rsidRDefault="002B59E6" w:rsidP="002B59E6">
      <w:pPr>
        <w:spacing w:after="0"/>
        <w:jc w:val="center"/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</w:pPr>
    </w:p>
    <w:p w14:paraId="1B73B443" w14:textId="6BA16622" w:rsidR="002B59E6" w:rsidRPr="002B59E6" w:rsidRDefault="002B59E6" w:rsidP="002B59E6">
      <w:pPr>
        <w:pBdr>
          <w:bottom w:val="single" w:sz="4" w:space="1" w:color="auto"/>
        </w:pBdr>
        <w:spacing w:after="0"/>
        <w:jc w:val="center"/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</w:pPr>
      <w:r w:rsidRPr="002B59E6"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  <w:t>Terms of Reference</w:t>
      </w:r>
    </w:p>
    <w:p w14:paraId="03C1D62C" w14:textId="77777777" w:rsidR="002B59E6" w:rsidRPr="002B59E6" w:rsidRDefault="002B59E6" w:rsidP="002B59E6">
      <w:pPr>
        <w:spacing w:after="0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</w:p>
    <w:p w14:paraId="128B8CFA" w14:textId="70A5847E" w:rsidR="002B59E6" w:rsidRDefault="002B59E6" w:rsidP="004E29E9">
      <w:pPr>
        <w:pStyle w:val="ListParagraph"/>
        <w:numPr>
          <w:ilvl w:val="0"/>
          <w:numId w:val="1"/>
        </w:numPr>
        <w:spacing w:after="0"/>
        <w:jc w:val="both"/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</w:pPr>
      <w:r w:rsidRPr="002B59E6"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  <w:t xml:space="preserve">Introduction </w:t>
      </w:r>
    </w:p>
    <w:p w14:paraId="7BB5C947" w14:textId="70DB9CC1" w:rsidR="00327E95" w:rsidRDefault="00A10C95" w:rsidP="004E29E9">
      <w:p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The </w:t>
      </w:r>
      <w:r w:rsidR="006B4A21">
        <w:rPr>
          <w:rFonts w:asciiTheme="minorBidi" w:hAnsiTheme="minorBidi"/>
          <w:sz w:val="20"/>
          <w:szCs w:val="20"/>
          <w:shd w:val="clear" w:color="auto" w:fill="FFFFFF"/>
          <w:lang w:val="en-US"/>
        </w:rPr>
        <w:t>202</w:t>
      </w:r>
      <w:r w:rsidR="00753994">
        <w:rPr>
          <w:rFonts w:asciiTheme="minorBidi" w:hAnsiTheme="minorBidi"/>
          <w:sz w:val="20"/>
          <w:szCs w:val="20"/>
          <w:shd w:val="clear" w:color="auto" w:fill="FFFFFF"/>
          <w:lang w:val="en-US"/>
        </w:rPr>
        <w:t>7</w:t>
      </w:r>
      <w:r w:rsidR="006B4A21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Ocean Decade Conference will be held in </w:t>
      </w:r>
      <w:r w:rsidR="00753994">
        <w:rPr>
          <w:rFonts w:asciiTheme="minorBidi" w:hAnsiTheme="minorBidi"/>
          <w:sz w:val="20"/>
          <w:szCs w:val="20"/>
          <w:shd w:val="clear" w:color="auto" w:fill="FFFFFF"/>
          <w:lang w:val="en-US"/>
        </w:rPr>
        <w:t>Rio de Janeiro, Brazil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. Hosted by </w:t>
      </w:r>
      <w:r w:rsidR="00753994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Brazil 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and co-</w:t>
      </w:r>
      <w:r w:rsidR="004E29E9">
        <w:rPr>
          <w:rFonts w:asciiTheme="minorBidi" w:hAnsiTheme="minorBidi"/>
          <w:sz w:val="20"/>
          <w:szCs w:val="20"/>
          <w:shd w:val="clear" w:color="auto" w:fill="FFFFFF"/>
          <w:lang w:val="en-US"/>
        </w:rPr>
        <w:t>organized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with UNESCO’s Intergovernmental Oceanographic Commission (IOC-UNESCO), the Conference will be a seminal moment in the implementation of the Ocean Decade. It will provide a unique opportunity for the Ocean Decade community and partners to take stock of progress </w:t>
      </w:r>
      <w:proofErr w:type="gramStart"/>
      <w:r w:rsidR="00753994">
        <w:rPr>
          <w:rFonts w:asciiTheme="minorBidi" w:hAnsiTheme="minorBidi"/>
          <w:sz w:val="20"/>
          <w:szCs w:val="20"/>
          <w:shd w:val="clear" w:color="auto" w:fill="FFFFFF"/>
          <w:lang w:val="en-US"/>
        </w:rPr>
        <w:t>since</w:t>
      </w:r>
      <w:proofErr w:type="gramEnd"/>
      <w:r w:rsidR="00753994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the </w:t>
      </w:r>
      <w:r w:rsidR="008E7227">
        <w:rPr>
          <w:rFonts w:asciiTheme="minorBidi" w:hAnsiTheme="minorBidi"/>
          <w:sz w:val="20"/>
          <w:szCs w:val="20"/>
          <w:shd w:val="clear" w:color="auto" w:fill="FFFFFF"/>
          <w:lang w:val="en-US"/>
        </w:rPr>
        <w:t>2024 Ocean Decade Conference</w:t>
      </w:r>
      <w:r w:rsidR="00B460F2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specifically in relation to the implementation of the </w:t>
      </w:r>
      <w:r w:rsidR="00C76F3A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priorities of </w:t>
      </w:r>
      <w:r w:rsidR="001C4AC0">
        <w:rPr>
          <w:rFonts w:asciiTheme="minorBidi" w:hAnsiTheme="minorBidi"/>
          <w:sz w:val="20"/>
          <w:szCs w:val="20"/>
          <w:shd w:val="clear" w:color="auto" w:fill="FFFFFF"/>
          <w:lang w:val="en-US"/>
        </w:rPr>
        <w:t>The Barcelona Statement</w:t>
      </w:r>
      <w:r w:rsidR="008E7227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, present new initiatives and </w:t>
      </w:r>
      <w:r w:rsidR="00C76F3A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generate </w:t>
      </w:r>
      <w:r w:rsidR="008E7227">
        <w:rPr>
          <w:rFonts w:asciiTheme="minorBidi" w:hAnsiTheme="minorBidi"/>
          <w:sz w:val="20"/>
          <w:szCs w:val="20"/>
          <w:shd w:val="clear" w:color="auto" w:fill="FFFFFF"/>
          <w:lang w:val="en-US"/>
        </w:rPr>
        <w:t>partne</w:t>
      </w:r>
      <w:r w:rsidR="00327E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>rships</w:t>
      </w:r>
      <w:r w:rsidR="00C76F3A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to create scalable and lasting impact during </w:t>
      </w:r>
      <w:r w:rsidR="00327E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>the remaining three years of the Decade</w:t>
      </w:r>
      <w:r w:rsidR="00E35EA3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</w:t>
      </w:r>
      <w:r w:rsidR="00327E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>and discuss the foundation of the post-Decade legacy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. </w:t>
      </w:r>
    </w:p>
    <w:p w14:paraId="40E7A9BB" w14:textId="77777777" w:rsidR="00327E95" w:rsidRDefault="00327E95" w:rsidP="004E29E9">
      <w:p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</w:p>
    <w:p w14:paraId="18D8D587" w14:textId="60641AB9" w:rsidR="00A10C95" w:rsidRPr="00A10C95" w:rsidRDefault="00A10C95" w:rsidP="004E29E9">
      <w:p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The conference will be a </w:t>
      </w:r>
      <w:r w:rsidR="004E29E9">
        <w:rPr>
          <w:rFonts w:asciiTheme="minorBidi" w:hAnsiTheme="minorBidi"/>
          <w:sz w:val="20"/>
          <w:szCs w:val="20"/>
          <w:shd w:val="clear" w:color="auto" w:fill="FFFFFF"/>
          <w:lang w:val="en-US"/>
        </w:rPr>
        <w:t>three-day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, in-person event for</w:t>
      </w:r>
      <w:r w:rsidR="00327E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up to 2000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</w:t>
      </w:r>
      <w:r w:rsidR="000D6FCC">
        <w:rPr>
          <w:rFonts w:asciiTheme="minorBidi" w:hAnsiTheme="minorBidi"/>
          <w:sz w:val="20"/>
          <w:szCs w:val="20"/>
          <w:shd w:val="clear" w:color="auto" w:fill="FFFFFF"/>
          <w:lang w:val="en-US"/>
        </w:rPr>
        <w:t>people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and will have scope for partners to </w:t>
      </w:r>
      <w:r w:rsidR="000F3EC2">
        <w:rPr>
          <w:rFonts w:asciiTheme="minorBidi" w:hAnsiTheme="minorBidi"/>
          <w:sz w:val="20"/>
          <w:szCs w:val="20"/>
          <w:shd w:val="clear" w:color="auto" w:fill="FFFFFF"/>
          <w:lang w:val="en-US"/>
        </w:rPr>
        <w:t>propose and lead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s</w:t>
      </w:r>
      <w:r w:rsidR="00327E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>atellite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events, exhib</w:t>
      </w:r>
      <w:r w:rsidR="000F3EC2">
        <w:rPr>
          <w:rFonts w:asciiTheme="minorBidi" w:hAnsiTheme="minorBidi"/>
          <w:sz w:val="20"/>
          <w:szCs w:val="20"/>
          <w:shd w:val="clear" w:color="auto" w:fill="FFFFFF"/>
          <w:lang w:val="en-US"/>
        </w:rPr>
        <w:t>itions and networking events relevant to the conference themes.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</w:t>
      </w:r>
    </w:p>
    <w:p w14:paraId="7F60B6A6" w14:textId="3C4C0387" w:rsidR="002B59E6" w:rsidRDefault="002B59E6" w:rsidP="004E29E9">
      <w:p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</w:p>
    <w:p w14:paraId="4B302A62" w14:textId="142CD0DD" w:rsidR="002B59E6" w:rsidRDefault="002B59E6" w:rsidP="004E29E9">
      <w:pPr>
        <w:pStyle w:val="ListParagraph"/>
        <w:numPr>
          <w:ilvl w:val="0"/>
          <w:numId w:val="1"/>
        </w:numPr>
        <w:spacing w:after="0"/>
        <w:jc w:val="both"/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</w:pPr>
      <w:r w:rsidRPr="002B59E6"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  <w:t xml:space="preserve">Role of the </w:t>
      </w:r>
      <w:proofErr w:type="spellStart"/>
      <w:r w:rsidRPr="002B59E6"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  <w:t>Programme</w:t>
      </w:r>
      <w:proofErr w:type="spellEnd"/>
      <w:r w:rsidRPr="002B59E6"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  <w:t xml:space="preserve"> Committee</w:t>
      </w:r>
    </w:p>
    <w:p w14:paraId="06A68F7A" w14:textId="6870DBC7" w:rsidR="00F12635" w:rsidRPr="00F12635" w:rsidRDefault="00F12635" w:rsidP="004E29E9">
      <w:pPr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r w:rsidRPr="00F1263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The </w:t>
      </w:r>
      <w:proofErr w:type="spellStart"/>
      <w:r w:rsidRPr="00F12635">
        <w:rPr>
          <w:rFonts w:asciiTheme="minorBidi" w:hAnsiTheme="minorBidi"/>
          <w:sz w:val="20"/>
          <w:szCs w:val="20"/>
          <w:shd w:val="clear" w:color="auto" w:fill="FFFFFF"/>
          <w:lang w:val="en-US"/>
        </w:rPr>
        <w:t>Programme</w:t>
      </w:r>
      <w:proofErr w:type="spellEnd"/>
      <w:r w:rsidRPr="00F1263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Committee will work closely with th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e</w:t>
      </w:r>
      <w:r w:rsidRPr="00F1263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IOC-UNESCO 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core team </w:t>
      </w:r>
      <w:r w:rsidRPr="00F1263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and the </w:t>
      </w:r>
      <w:r w:rsidR="00327E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national </w:t>
      </w:r>
      <w:r w:rsidRPr="00F1263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organizing committee to steer the strategic direction and </w:t>
      </w:r>
      <w:r w:rsid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expected outcomes </w:t>
      </w:r>
      <w:r w:rsidRPr="00F12635">
        <w:rPr>
          <w:rFonts w:asciiTheme="minorBidi" w:hAnsiTheme="minorBidi"/>
          <w:sz w:val="20"/>
          <w:szCs w:val="20"/>
          <w:shd w:val="clear" w:color="auto" w:fill="FFFFFF"/>
          <w:lang w:val="en-US"/>
        </w:rPr>
        <w:t>of the conference</w:t>
      </w:r>
      <w:r w:rsidR="00A10C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. It </w:t>
      </w:r>
      <w:proofErr w:type="gramStart"/>
      <w:r w:rsidR="00A10C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>will</w:t>
      </w:r>
      <w:r w:rsid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A10C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>will</w:t>
      </w:r>
      <w:proofErr w:type="spellEnd"/>
      <w:proofErr w:type="gramEnd"/>
      <w:r w:rsidR="00A10C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</w:t>
      </w:r>
      <w:r w:rsid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provide advice on the structure and content of the conference </w:t>
      </w:r>
      <w:proofErr w:type="spellStart"/>
      <w:r w:rsid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>programme</w:t>
      </w:r>
      <w:proofErr w:type="spellEnd"/>
      <w:r w:rsid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, and the articulation </w:t>
      </w:r>
      <w:r w:rsidR="00A10C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of the conference </w:t>
      </w:r>
      <w:r w:rsid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with related events. </w:t>
      </w:r>
    </w:p>
    <w:p w14:paraId="3F17BC73" w14:textId="37A67A02" w:rsidR="002B59E6" w:rsidRDefault="002B59E6" w:rsidP="004E29E9">
      <w:pPr>
        <w:pStyle w:val="ListParagraph"/>
        <w:numPr>
          <w:ilvl w:val="0"/>
          <w:numId w:val="1"/>
        </w:numPr>
        <w:spacing w:after="0"/>
        <w:jc w:val="both"/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</w:pPr>
      <w:r w:rsidRPr="002B59E6"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  <w:t xml:space="preserve">Specific Tasks of the </w:t>
      </w:r>
      <w:proofErr w:type="spellStart"/>
      <w:r w:rsidRPr="002B59E6"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  <w:t>Programme</w:t>
      </w:r>
      <w:proofErr w:type="spellEnd"/>
      <w:r w:rsidRPr="002B59E6"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  <w:t xml:space="preserve"> Committee</w:t>
      </w:r>
    </w:p>
    <w:p w14:paraId="08A35FD8" w14:textId="0FB56622" w:rsidR="00F12635" w:rsidRPr="00A10C95" w:rsidRDefault="00A10C95" w:rsidP="004E29E9">
      <w:p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The Committee will carry out the following tasks:</w:t>
      </w:r>
    </w:p>
    <w:p w14:paraId="5F34CD29" w14:textId="77777777" w:rsidR="00A10C95" w:rsidRPr="00A10C95" w:rsidRDefault="00A10C95" w:rsidP="004E29E9">
      <w:p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</w:p>
    <w:p w14:paraId="179673EA" w14:textId="2C2B4301" w:rsidR="003836CE" w:rsidRDefault="005A452A" w:rsidP="004E29E9">
      <w:pPr>
        <w:pStyle w:val="ListParagraph"/>
        <w:numPr>
          <w:ilvl w:val="0"/>
          <w:numId w:val="2"/>
        </w:num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proofErr w:type="gramStart"/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On the basis of</w:t>
      </w:r>
      <w:proofErr w:type="gramEnd"/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the </w:t>
      </w:r>
      <w:r w:rsidR="003836CE"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high-level </w:t>
      </w:r>
      <w:proofErr w:type="spellStart"/>
      <w:r w:rsidR="003836CE"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>programme</w:t>
      </w:r>
      <w:proofErr w:type="spellEnd"/>
      <w:r w:rsidR="003836CE"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and expected outcomes for the conference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, provide advice and guidance on </w:t>
      </w:r>
      <w:r w:rsidR="003836CE"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planning </w:t>
      </w:r>
      <w:r w:rsidR="005D3926">
        <w:rPr>
          <w:rFonts w:asciiTheme="minorBidi" w:hAnsiTheme="minorBidi"/>
          <w:sz w:val="20"/>
          <w:szCs w:val="20"/>
          <w:shd w:val="clear" w:color="auto" w:fill="FFFFFF"/>
          <w:lang w:val="en-US"/>
        </w:rPr>
        <w:t>of opening, closing and plenary sessions</w:t>
      </w:r>
      <w:r w:rsidR="003836CE"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and assist in the </w:t>
      </w:r>
      <w:r w:rsidR="005D3926">
        <w:rPr>
          <w:rFonts w:asciiTheme="minorBidi" w:hAnsiTheme="minorBidi"/>
          <w:sz w:val="20"/>
          <w:szCs w:val="20"/>
          <w:shd w:val="clear" w:color="auto" w:fill="FFFFFF"/>
          <w:lang w:val="en-US"/>
        </w:rPr>
        <w:t>development of content and structure, and</w:t>
      </w:r>
      <w:r w:rsidR="004E29E9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advice and suggestions </w:t>
      </w:r>
      <w:r w:rsidR="007E30F8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of </w:t>
      </w:r>
      <w:r w:rsidR="003836CE"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>speakers</w:t>
      </w:r>
      <w:r w:rsidR="004E29E9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for these sessions</w:t>
      </w:r>
      <w:r w:rsidR="005D3926">
        <w:rPr>
          <w:rFonts w:asciiTheme="minorBidi" w:hAnsiTheme="minorBidi"/>
          <w:sz w:val="20"/>
          <w:szCs w:val="20"/>
          <w:shd w:val="clear" w:color="auto" w:fill="FFFFFF"/>
          <w:lang w:val="en-US"/>
        </w:rPr>
        <w:t>.</w:t>
      </w:r>
    </w:p>
    <w:p w14:paraId="16DB82E4" w14:textId="48F4E7DB" w:rsidR="00EC5D46" w:rsidRPr="00EC5D46" w:rsidRDefault="00EC5D46" w:rsidP="004E29E9">
      <w:pPr>
        <w:pStyle w:val="ListParagraph"/>
        <w:numPr>
          <w:ilvl w:val="0"/>
          <w:numId w:val="2"/>
        </w:num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r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>Provide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strategic</w:t>
      </w:r>
      <w:r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advice on resource </w:t>
      </w:r>
      <w:proofErr w:type="spellStart"/>
      <w:r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>mobilisation</w:t>
      </w:r>
      <w:proofErr w:type="spellEnd"/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opportunities</w:t>
      </w:r>
      <w:r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and 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generate contacts with </w:t>
      </w:r>
      <w:r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potential 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sponsors</w:t>
      </w:r>
      <w:r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for the conference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.</w:t>
      </w:r>
    </w:p>
    <w:p w14:paraId="47ABC830" w14:textId="4E702673" w:rsidR="005D3926" w:rsidRPr="003836CE" w:rsidRDefault="005D3926" w:rsidP="004E29E9">
      <w:pPr>
        <w:pStyle w:val="ListParagraph"/>
        <w:numPr>
          <w:ilvl w:val="0"/>
          <w:numId w:val="2"/>
        </w:num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Provide strategic guidance and advice on themes and guidelines for</w:t>
      </w:r>
      <w:r w:rsidR="00EC5D46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different thematic components of the Conference and where required review documentation and speakers for Conference sessions. </w:t>
      </w:r>
    </w:p>
    <w:p w14:paraId="33BDB2F3" w14:textId="54CCCF54" w:rsidR="003836CE" w:rsidRPr="00A10C95" w:rsidRDefault="003836CE" w:rsidP="004E29E9">
      <w:pPr>
        <w:pStyle w:val="ListParagraph"/>
        <w:numPr>
          <w:ilvl w:val="0"/>
          <w:numId w:val="2"/>
        </w:num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r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Review and </w:t>
      </w:r>
      <w:r w:rsidR="00A10C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>provide advice</w:t>
      </w:r>
      <w:r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on documentation calling for </w:t>
      </w:r>
      <w:r w:rsidR="005D3926">
        <w:rPr>
          <w:rFonts w:asciiTheme="minorBidi" w:hAnsiTheme="minorBidi"/>
          <w:sz w:val="20"/>
          <w:szCs w:val="20"/>
          <w:shd w:val="clear" w:color="auto" w:fill="FFFFFF"/>
          <w:lang w:val="en-US"/>
        </w:rPr>
        <w:t>satellite events</w:t>
      </w:r>
      <w:r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/ exhibitions / networking events </w:t>
      </w:r>
      <w:r w:rsidR="00A10C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and </w:t>
      </w:r>
      <w:r w:rsidRPr="00A10C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>review and provide</w:t>
      </w:r>
      <w:r w:rsidR="00A10C95" w:rsidRPr="00A10C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recommendations</w:t>
      </w:r>
      <w:r w:rsidRPr="00A10C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on applications received </w:t>
      </w:r>
      <w:r w:rsidR="00A10C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to enable a final selection to be made for the conference </w:t>
      </w:r>
      <w:proofErr w:type="spellStart"/>
      <w:r w:rsidR="00A10C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>programme</w:t>
      </w:r>
      <w:proofErr w:type="spellEnd"/>
      <w:r w:rsidR="00A10C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>.</w:t>
      </w:r>
    </w:p>
    <w:p w14:paraId="656BFFCA" w14:textId="35FBABC3" w:rsidR="00A10C95" w:rsidRDefault="00A10C95" w:rsidP="004E29E9">
      <w:pPr>
        <w:pStyle w:val="ListParagraph"/>
        <w:numPr>
          <w:ilvl w:val="0"/>
          <w:numId w:val="2"/>
        </w:num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Provide strategic advice and guidance on opportunities to create synergies between the conference and related events before or after the main conference event</w:t>
      </w:r>
      <w:r w:rsidR="005D3926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including the 202</w:t>
      </w:r>
      <w:r w:rsidR="00327E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>8</w:t>
      </w:r>
      <w:r w:rsidR="005D3926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U</w:t>
      </w:r>
      <w:r w:rsidR="00327E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>nited Nations</w:t>
      </w:r>
      <w:r w:rsidR="005D3926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Ocean Conference and related events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.</w:t>
      </w:r>
    </w:p>
    <w:p w14:paraId="53F382AF" w14:textId="341990D3" w:rsidR="003836CE" w:rsidRDefault="003836CE" w:rsidP="004E29E9">
      <w:pPr>
        <w:pStyle w:val="ListParagraph"/>
        <w:numPr>
          <w:ilvl w:val="0"/>
          <w:numId w:val="2"/>
        </w:num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r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>Review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</w:t>
      </w:r>
      <w:r w:rsidR="00A10C95"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>and provide advice and recommendation</w:t>
      </w:r>
      <w:r w:rsidR="00A10C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s on 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the conference</w:t>
      </w:r>
      <w:r w:rsidR="00107EE1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branding including the </w:t>
      </w:r>
      <w:r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communications 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plan</w:t>
      </w:r>
      <w:r w:rsidR="00631BC4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, </w:t>
      </w:r>
      <w:r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>and key</w:t>
      </w:r>
      <w:r w:rsidR="00A10C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communications</w:t>
      </w:r>
      <w:r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assets</w:t>
      </w:r>
      <w:r w:rsidR="00A10C95">
        <w:rPr>
          <w:rFonts w:asciiTheme="minorBidi" w:hAnsiTheme="minorBidi"/>
          <w:sz w:val="20"/>
          <w:szCs w:val="20"/>
          <w:shd w:val="clear" w:color="auto" w:fill="FFFFFF"/>
          <w:lang w:val="en-US"/>
        </w:rPr>
        <w:t>.</w:t>
      </w:r>
      <w:r w:rsidRPr="003836CE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</w:t>
      </w:r>
    </w:p>
    <w:p w14:paraId="00EDC0F5" w14:textId="4353A5B6" w:rsidR="00B460F2" w:rsidRDefault="00B460F2" w:rsidP="004E29E9">
      <w:pPr>
        <w:pStyle w:val="ListParagraph"/>
        <w:numPr>
          <w:ilvl w:val="0"/>
          <w:numId w:val="2"/>
        </w:num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Contribute to the drafting and review of the Conference outcomes statement and/or report. </w:t>
      </w:r>
    </w:p>
    <w:p w14:paraId="5B01BACE" w14:textId="7C67E95E" w:rsidR="00E35EA3" w:rsidRDefault="00E35EA3" w:rsidP="004E29E9">
      <w:pPr>
        <w:pStyle w:val="ListParagraph"/>
        <w:numPr>
          <w:ilvl w:val="0"/>
          <w:numId w:val="2"/>
        </w:num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Provide</w:t>
      </w:r>
      <w:r w:rsidR="008C38E7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post-Conference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feedback to IOC-UNESCO and </w:t>
      </w:r>
      <w:r w:rsidR="008C38E7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the national organizing committee on the process </w:t>
      </w:r>
      <w:r w:rsidR="004E29E9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and experience </w:t>
      </w:r>
      <w:r w:rsidR="008C38E7">
        <w:rPr>
          <w:rFonts w:asciiTheme="minorBidi" w:hAnsiTheme="minorBidi"/>
          <w:sz w:val="20"/>
          <w:szCs w:val="20"/>
          <w:shd w:val="clear" w:color="auto" w:fill="FFFFFF"/>
          <w:lang w:val="en-US"/>
        </w:rPr>
        <w:t>of Conference organization</w:t>
      </w:r>
      <w:r w:rsidR="004E29E9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. </w:t>
      </w:r>
    </w:p>
    <w:p w14:paraId="6FF67132" w14:textId="119A5728" w:rsidR="00107EE1" w:rsidRPr="003836CE" w:rsidRDefault="00107EE1" w:rsidP="004E29E9">
      <w:pPr>
        <w:pStyle w:val="ListParagraph"/>
        <w:numPr>
          <w:ilvl w:val="0"/>
          <w:numId w:val="2"/>
        </w:num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lastRenderedPageBreak/>
        <w:t xml:space="preserve">Provide advice on other relevant issues and documentation as requested by the IOC-UNESCO core team and local organizing team. </w:t>
      </w:r>
    </w:p>
    <w:p w14:paraId="5701762F" w14:textId="77777777" w:rsidR="00E35EA3" w:rsidRDefault="00E35EA3" w:rsidP="004E29E9">
      <w:pPr>
        <w:spacing w:after="0"/>
        <w:jc w:val="both"/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</w:pPr>
    </w:p>
    <w:p w14:paraId="43345292" w14:textId="14B75762" w:rsidR="002B59E6" w:rsidRPr="002B59E6" w:rsidRDefault="002B59E6" w:rsidP="004E29E9">
      <w:pPr>
        <w:pStyle w:val="ListParagraph"/>
        <w:numPr>
          <w:ilvl w:val="0"/>
          <w:numId w:val="1"/>
        </w:numPr>
        <w:spacing w:after="0"/>
        <w:jc w:val="both"/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</w:pPr>
      <w:r w:rsidRPr="002B59E6"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  <w:t xml:space="preserve">Membership of the </w:t>
      </w:r>
      <w:proofErr w:type="spellStart"/>
      <w:r w:rsidRPr="002B59E6"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  <w:t>Programme</w:t>
      </w:r>
      <w:proofErr w:type="spellEnd"/>
      <w:r w:rsidRPr="002B59E6"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  <w:t xml:space="preserve"> Committee </w:t>
      </w:r>
    </w:p>
    <w:p w14:paraId="21CABDB4" w14:textId="01AA8093" w:rsidR="00F12635" w:rsidRPr="00B724F7" w:rsidRDefault="002B59E6" w:rsidP="004E29E9">
      <w:pPr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The Committee will comprise a maximum of </w:t>
      </w:r>
      <w:r w:rsidR="00C84C0B">
        <w:rPr>
          <w:rFonts w:asciiTheme="minorBidi" w:hAnsiTheme="minorBidi"/>
          <w:sz w:val="20"/>
          <w:szCs w:val="20"/>
          <w:shd w:val="clear" w:color="auto" w:fill="FFFFFF"/>
          <w:lang w:val="en-US"/>
        </w:rPr>
        <w:t>2</w:t>
      </w:r>
      <w:r w:rsidR="00EC5D46">
        <w:rPr>
          <w:rFonts w:asciiTheme="minorBidi" w:hAnsiTheme="minorBidi"/>
          <w:sz w:val="20"/>
          <w:szCs w:val="20"/>
          <w:shd w:val="clear" w:color="auto" w:fill="FFFFFF"/>
          <w:lang w:val="en-US"/>
        </w:rPr>
        <w:t>0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members selected</w:t>
      </w:r>
      <w:r w:rsidR="00EC5D46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following an international nomination process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. Members will be </w:t>
      </w:r>
      <w:r w:rsidR="00C84C0B">
        <w:rPr>
          <w:rFonts w:asciiTheme="minorBidi" w:hAnsiTheme="minorBidi"/>
          <w:sz w:val="20"/>
          <w:szCs w:val="20"/>
          <w:shd w:val="clear" w:color="auto" w:fill="FFFFFF"/>
          <w:lang w:val="en-US"/>
        </w:rPr>
        <w:t>selected by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IOC-UNESCO </w:t>
      </w:r>
      <w:r w:rsidR="00AE2DE8">
        <w:rPr>
          <w:rFonts w:asciiTheme="minorBidi" w:hAnsiTheme="minorBidi"/>
          <w:sz w:val="20"/>
          <w:szCs w:val="20"/>
          <w:shd w:val="clear" w:color="auto" w:fill="FFFFFF"/>
          <w:lang w:val="en-US"/>
        </w:rPr>
        <w:t>after discussion with the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local organizing team.</w:t>
      </w:r>
      <w:r w:rsidR="00AE2DE8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Membership of the Committee </w:t>
      </w:r>
      <w:r w:rsidR="00AE2DE8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is on an individual basis and 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will be voluntary</w:t>
      </w:r>
      <w:r w:rsidR="00AE2DE8">
        <w:rPr>
          <w:rFonts w:asciiTheme="minorBidi" w:hAnsiTheme="minorBidi"/>
          <w:sz w:val="20"/>
          <w:szCs w:val="20"/>
          <w:shd w:val="clear" w:color="auto" w:fill="FFFFFF"/>
          <w:lang w:val="en-US"/>
        </w:rPr>
        <w:t>. Membership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will be for the duration of the preparation period of the Conference</w:t>
      </w:r>
      <w:r w:rsidR="00AE2DE8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and </w:t>
      </w:r>
      <w:r w:rsidR="00665D89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Committee members </w:t>
      </w:r>
      <w:r w:rsidR="00CB1AB7" w:rsidRPr="00B724F7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must attend meetings themselves without replacements. </w:t>
      </w:r>
      <w:r w:rsidR="00B724F7" w:rsidRPr="00B724F7">
        <w:rPr>
          <w:rFonts w:asciiTheme="minorBidi" w:hAnsiTheme="minorBidi"/>
          <w:sz w:val="20"/>
          <w:szCs w:val="20"/>
          <w:shd w:val="clear" w:color="auto" w:fill="FFFFFF"/>
          <w:lang w:val="en-US"/>
        </w:rPr>
        <w:t>IOC-UNESCO reserves the right to remove and replace Members who do not regularly attend online meetings.</w:t>
      </w:r>
    </w:p>
    <w:p w14:paraId="544DEC30" w14:textId="4F80786A" w:rsidR="002B59E6" w:rsidRPr="002B59E6" w:rsidRDefault="002B59E6" w:rsidP="004E29E9">
      <w:pPr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Members will be selected </w:t>
      </w:r>
      <w:r w:rsidR="000D6FCC">
        <w:rPr>
          <w:rFonts w:asciiTheme="minorBidi" w:hAnsiTheme="minorBidi"/>
          <w:sz w:val="20"/>
          <w:szCs w:val="20"/>
          <w:shd w:val="clear" w:color="auto" w:fill="FFFFFF"/>
          <w:lang w:val="en-US"/>
        </w:rPr>
        <w:t>based on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the following criteria: (</w:t>
      </w:r>
      <w:proofErr w:type="spellStart"/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i</w:t>
      </w:r>
      <w:proofErr w:type="spellEnd"/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) knowledge of and </w:t>
      </w:r>
      <w:r w:rsidR="00F1263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engagement in the Ocean Decade; (ii) experience in contributing to planning of large international conferences; and (iii) expertise and skills in thematic areas and cross-cutting issues relevant to the Ocean Decade. 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</w:t>
      </w:r>
      <w:r w:rsidR="00F12635">
        <w:rPr>
          <w:rFonts w:asciiTheme="minorBidi" w:hAnsiTheme="minorBidi"/>
          <w:sz w:val="20"/>
          <w:szCs w:val="20"/>
          <w:shd w:val="clear" w:color="auto" w:fill="FFFFFF"/>
          <w:lang w:val="en-US"/>
        </w:rPr>
        <w:t>Due consideration will be given to geographic, generational</w:t>
      </w:r>
      <w:r w:rsidR="007E30F8">
        <w:rPr>
          <w:rFonts w:asciiTheme="minorBidi" w:hAnsiTheme="minorBidi"/>
          <w:sz w:val="20"/>
          <w:szCs w:val="20"/>
          <w:shd w:val="clear" w:color="auto" w:fill="FFFFFF"/>
          <w:lang w:val="en-US"/>
        </w:rPr>
        <w:t>,</w:t>
      </w:r>
      <w:r w:rsidR="00F12635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and gender diversity and members will be drawn from a mix of sectors including the scientific community, Member States, UN agencies, philanthropy, industry and civil society. </w:t>
      </w:r>
      <w:r w:rsidR="00107EE1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One or more representatives of the </w:t>
      </w:r>
      <w:r w:rsidR="007E30F8">
        <w:rPr>
          <w:rFonts w:asciiTheme="minorBidi" w:hAnsiTheme="minorBidi"/>
          <w:sz w:val="20"/>
          <w:szCs w:val="20"/>
          <w:shd w:val="clear" w:color="auto" w:fill="FFFFFF"/>
          <w:lang w:val="en-US"/>
        </w:rPr>
        <w:t>national</w:t>
      </w:r>
      <w:r w:rsidR="00107EE1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organizing committee will attend meetings of the Committee to provide a link to the work of the </w:t>
      </w:r>
      <w:r w:rsidR="007E30F8">
        <w:rPr>
          <w:rFonts w:asciiTheme="minorBidi" w:hAnsiTheme="minorBidi"/>
          <w:sz w:val="20"/>
          <w:szCs w:val="20"/>
          <w:shd w:val="clear" w:color="auto" w:fill="FFFFFF"/>
          <w:lang w:val="en-US"/>
        </w:rPr>
        <w:t>national</w:t>
      </w:r>
      <w:r w:rsidR="00107EE1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organizing committee. </w:t>
      </w:r>
      <w:r w:rsidR="0055748F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A representative of the </w:t>
      </w:r>
      <w:r w:rsidR="007E30F8">
        <w:rPr>
          <w:rFonts w:asciiTheme="minorBidi" w:hAnsiTheme="minorBidi"/>
          <w:sz w:val="20"/>
          <w:szCs w:val="20"/>
          <w:shd w:val="clear" w:color="auto" w:fill="FFFFFF"/>
          <w:lang w:val="en-US"/>
        </w:rPr>
        <w:t>h</w:t>
      </w:r>
      <w:r w:rsidR="0055748F">
        <w:rPr>
          <w:rFonts w:asciiTheme="minorBidi" w:hAnsiTheme="minorBidi"/>
          <w:sz w:val="20"/>
          <w:szCs w:val="20"/>
          <w:shd w:val="clear" w:color="auto" w:fill="FFFFFF"/>
          <w:lang w:val="en-US"/>
        </w:rPr>
        <w:t>ost country will s</w:t>
      </w:r>
      <w:r w:rsidR="005D3926">
        <w:rPr>
          <w:rFonts w:asciiTheme="minorBidi" w:hAnsiTheme="minorBidi"/>
          <w:sz w:val="20"/>
          <w:szCs w:val="20"/>
          <w:shd w:val="clear" w:color="auto" w:fill="FFFFFF"/>
          <w:lang w:val="en-US"/>
        </w:rPr>
        <w:t>i</w:t>
      </w:r>
      <w:r w:rsidR="0055748F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t on the </w:t>
      </w:r>
      <w:proofErr w:type="spellStart"/>
      <w:r w:rsidR="0055748F">
        <w:rPr>
          <w:rFonts w:asciiTheme="minorBidi" w:hAnsiTheme="minorBidi"/>
          <w:sz w:val="20"/>
          <w:szCs w:val="20"/>
          <w:shd w:val="clear" w:color="auto" w:fill="FFFFFF"/>
          <w:lang w:val="en-US"/>
        </w:rPr>
        <w:t>Programme</w:t>
      </w:r>
      <w:proofErr w:type="spellEnd"/>
      <w:r w:rsidR="0055748F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Committee.</w:t>
      </w:r>
    </w:p>
    <w:p w14:paraId="58A012E8" w14:textId="0E8136BF" w:rsidR="002B59E6" w:rsidRPr="002B59E6" w:rsidRDefault="00A10C95" w:rsidP="004E29E9">
      <w:p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The</w:t>
      </w:r>
      <w:r w:rsidR="002B59E6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</w:t>
      </w:r>
      <w:r w:rsidR="002B59E6" w:rsidRPr="00C84C0B">
        <w:rPr>
          <w:rFonts w:asciiTheme="minorBidi" w:hAnsiTheme="minorBidi"/>
          <w:sz w:val="20"/>
          <w:szCs w:val="20"/>
          <w:shd w:val="clear" w:color="auto" w:fill="FFFFFF"/>
          <w:lang w:val="en-US"/>
        </w:rPr>
        <w:t>Executive Secretary of IOC-UNESCO</w:t>
      </w:r>
      <w:r w:rsidRPr="00C84C0B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or his delegate will </w:t>
      </w:r>
      <w:r w:rsidR="00EC5D46">
        <w:rPr>
          <w:rFonts w:asciiTheme="minorBidi" w:hAnsiTheme="minorBidi"/>
          <w:sz w:val="20"/>
          <w:szCs w:val="20"/>
          <w:shd w:val="clear" w:color="auto" w:fill="FFFFFF"/>
          <w:lang w:val="en-US"/>
        </w:rPr>
        <w:t>c</w:t>
      </w:r>
      <w:r w:rsidRPr="00C84C0B">
        <w:rPr>
          <w:rFonts w:asciiTheme="minorBidi" w:hAnsiTheme="minorBidi"/>
          <w:sz w:val="20"/>
          <w:szCs w:val="20"/>
          <w:shd w:val="clear" w:color="auto" w:fill="FFFFFF"/>
          <w:lang w:val="en-US"/>
        </w:rPr>
        <w:t>hair the committee</w:t>
      </w:r>
      <w:r w:rsidR="00EC5D46">
        <w:rPr>
          <w:rFonts w:asciiTheme="minorBidi" w:hAnsiTheme="minorBidi"/>
          <w:sz w:val="20"/>
          <w:szCs w:val="20"/>
          <w:shd w:val="clear" w:color="auto" w:fill="FFFFFF"/>
          <w:lang w:val="en-US"/>
        </w:rPr>
        <w:t>.</w:t>
      </w:r>
    </w:p>
    <w:p w14:paraId="618D2B59" w14:textId="7FC4D589" w:rsidR="002B59E6" w:rsidRDefault="002B59E6" w:rsidP="004E29E9">
      <w:p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</w:p>
    <w:p w14:paraId="0624094C" w14:textId="62B03DE3" w:rsidR="002B59E6" w:rsidRPr="00BD7489" w:rsidRDefault="002B59E6" w:rsidP="004E29E9">
      <w:pPr>
        <w:pStyle w:val="ListParagraph"/>
        <w:numPr>
          <w:ilvl w:val="0"/>
          <w:numId w:val="1"/>
        </w:numPr>
        <w:spacing w:after="0"/>
        <w:jc w:val="both"/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</w:pPr>
      <w:r w:rsidRPr="002B59E6"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  <w:t xml:space="preserve">Modalities of Work of the </w:t>
      </w:r>
      <w:proofErr w:type="spellStart"/>
      <w:r w:rsidRPr="002B59E6"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  <w:t>Programme</w:t>
      </w:r>
      <w:proofErr w:type="spellEnd"/>
      <w:r w:rsidRPr="002B59E6">
        <w:rPr>
          <w:rFonts w:asciiTheme="minorBidi" w:hAnsiTheme="minorBidi"/>
          <w:b/>
          <w:bCs/>
          <w:sz w:val="20"/>
          <w:szCs w:val="20"/>
          <w:shd w:val="clear" w:color="auto" w:fill="FFFFFF"/>
          <w:lang w:val="en-US"/>
        </w:rPr>
        <w:t xml:space="preserve"> Committee</w:t>
      </w:r>
    </w:p>
    <w:p w14:paraId="2C219309" w14:textId="476E634B" w:rsidR="002B59E6" w:rsidRDefault="00A10C95" w:rsidP="004E29E9">
      <w:p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The Committee will meet virtually on a regular schedule, i.e. initially </w:t>
      </w:r>
      <w:r w:rsidR="005D3926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approximately 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>every 6 weeks with more frequent meetings closer to the conference dates.</w:t>
      </w:r>
      <w:r w:rsidR="00EC5D46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If resources are available in-person meetings of the Committee may be organized.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</w:t>
      </w:r>
      <w:r w:rsidR="001C4AC0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Where resources allow, </w:t>
      </w:r>
      <w:proofErr w:type="spellStart"/>
      <w:r w:rsidR="001C4AC0">
        <w:rPr>
          <w:rFonts w:asciiTheme="minorBidi" w:hAnsiTheme="minorBidi"/>
          <w:sz w:val="20"/>
          <w:szCs w:val="20"/>
          <w:shd w:val="clear" w:color="auto" w:fill="FFFFFF"/>
          <w:lang w:val="en-US"/>
        </w:rPr>
        <w:t>Programme</w:t>
      </w:r>
      <w:proofErr w:type="spellEnd"/>
      <w:r w:rsidR="001C4AC0"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 Committee members may be supported to attend the 2027 Ocean Decade Conference. </w:t>
      </w:r>
      <w:r>
        <w:rPr>
          <w:rFonts w:asciiTheme="minorBidi" w:hAnsiTheme="minorBidi"/>
          <w:sz w:val="20"/>
          <w:szCs w:val="20"/>
          <w:shd w:val="clear" w:color="auto" w:fill="FFFFFF"/>
          <w:lang w:val="en-US"/>
        </w:rPr>
        <w:t xml:space="preserve">English will be the working language of the Committee. IOC-UNESCO will provide secretarial support to the work of the Committee. </w:t>
      </w:r>
    </w:p>
    <w:p w14:paraId="7A408ED8" w14:textId="77777777" w:rsidR="002B59E6" w:rsidRDefault="002B59E6" w:rsidP="004E29E9">
      <w:p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</w:p>
    <w:p w14:paraId="3E46563D" w14:textId="2B672573" w:rsidR="002B59E6" w:rsidRPr="002B59E6" w:rsidRDefault="002B59E6" w:rsidP="004E29E9">
      <w:pPr>
        <w:spacing w:after="0"/>
        <w:jc w:val="both"/>
        <w:rPr>
          <w:rFonts w:asciiTheme="minorBidi" w:hAnsiTheme="minorBidi"/>
          <w:sz w:val="20"/>
          <w:szCs w:val="20"/>
          <w:shd w:val="clear" w:color="auto" w:fill="FFFFFF"/>
          <w:lang w:val="en-US"/>
        </w:rPr>
      </w:pPr>
    </w:p>
    <w:p w14:paraId="2F14649A" w14:textId="77777777" w:rsidR="002B59E6" w:rsidRPr="002B59E6" w:rsidRDefault="002B59E6" w:rsidP="004E29E9">
      <w:pPr>
        <w:spacing w:after="0"/>
        <w:jc w:val="both"/>
        <w:rPr>
          <w:rFonts w:asciiTheme="minorBidi" w:hAnsiTheme="minorBidi"/>
          <w:sz w:val="20"/>
          <w:szCs w:val="20"/>
          <w:lang w:val="en-US"/>
        </w:rPr>
      </w:pPr>
    </w:p>
    <w:sectPr w:rsidR="002B59E6" w:rsidRPr="002B59E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E495" w14:textId="77777777" w:rsidR="00B5536E" w:rsidRDefault="00B5536E" w:rsidP="00C84C0B">
      <w:pPr>
        <w:spacing w:after="0" w:line="240" w:lineRule="auto"/>
      </w:pPr>
      <w:r>
        <w:separator/>
      </w:r>
    </w:p>
  </w:endnote>
  <w:endnote w:type="continuationSeparator" w:id="0">
    <w:p w14:paraId="20B3E2A7" w14:textId="77777777" w:rsidR="00B5536E" w:rsidRDefault="00B5536E" w:rsidP="00C8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789599"/>
      <w:docPartObj>
        <w:docPartGallery w:val="Page Numbers (Bottom of Page)"/>
        <w:docPartUnique/>
      </w:docPartObj>
    </w:sdtPr>
    <w:sdtContent>
      <w:p w14:paraId="6300712A" w14:textId="0C326B8A" w:rsidR="00E35EA3" w:rsidRDefault="00E35E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0947C8" w14:textId="77777777" w:rsidR="007E0268" w:rsidRDefault="007E0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80B5" w14:textId="77777777" w:rsidR="00B5536E" w:rsidRDefault="00B5536E" w:rsidP="00C84C0B">
      <w:pPr>
        <w:spacing w:after="0" w:line="240" w:lineRule="auto"/>
      </w:pPr>
      <w:r>
        <w:separator/>
      </w:r>
    </w:p>
  </w:footnote>
  <w:footnote w:type="continuationSeparator" w:id="0">
    <w:p w14:paraId="42F2751E" w14:textId="77777777" w:rsidR="00B5536E" w:rsidRDefault="00B5536E" w:rsidP="00C84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802"/>
    <w:multiLevelType w:val="hybridMultilevel"/>
    <w:tmpl w:val="77DEF28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79512E"/>
    <w:multiLevelType w:val="hybridMultilevel"/>
    <w:tmpl w:val="4F9693C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420375">
    <w:abstractNumId w:val="0"/>
  </w:num>
  <w:num w:numId="2" w16cid:durableId="85180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E6"/>
    <w:rsid w:val="00056E75"/>
    <w:rsid w:val="0007310A"/>
    <w:rsid w:val="000D6FCC"/>
    <w:rsid w:val="000F3EC2"/>
    <w:rsid w:val="00107EE1"/>
    <w:rsid w:val="00117E26"/>
    <w:rsid w:val="001232FA"/>
    <w:rsid w:val="001B7963"/>
    <w:rsid w:val="001C4AC0"/>
    <w:rsid w:val="002B59E6"/>
    <w:rsid w:val="00327E95"/>
    <w:rsid w:val="00336260"/>
    <w:rsid w:val="003836CE"/>
    <w:rsid w:val="003E52B8"/>
    <w:rsid w:val="00484885"/>
    <w:rsid w:val="004E29E9"/>
    <w:rsid w:val="0055748F"/>
    <w:rsid w:val="005A452A"/>
    <w:rsid w:val="005D3926"/>
    <w:rsid w:val="00631BC4"/>
    <w:rsid w:val="00654EEC"/>
    <w:rsid w:val="00665D89"/>
    <w:rsid w:val="006A057A"/>
    <w:rsid w:val="006B4A21"/>
    <w:rsid w:val="007007B8"/>
    <w:rsid w:val="007363A5"/>
    <w:rsid w:val="007517A0"/>
    <w:rsid w:val="00753994"/>
    <w:rsid w:val="00796CE0"/>
    <w:rsid w:val="007E0268"/>
    <w:rsid w:val="007E30F8"/>
    <w:rsid w:val="008C38E7"/>
    <w:rsid w:val="008D47BD"/>
    <w:rsid w:val="008E7227"/>
    <w:rsid w:val="009730F7"/>
    <w:rsid w:val="009C6B3E"/>
    <w:rsid w:val="00A10C95"/>
    <w:rsid w:val="00AE2DE8"/>
    <w:rsid w:val="00B05F68"/>
    <w:rsid w:val="00B460F2"/>
    <w:rsid w:val="00B5536E"/>
    <w:rsid w:val="00B724F7"/>
    <w:rsid w:val="00BD2A69"/>
    <w:rsid w:val="00BD7489"/>
    <w:rsid w:val="00C34C0F"/>
    <w:rsid w:val="00C76F3A"/>
    <w:rsid w:val="00C84C0B"/>
    <w:rsid w:val="00CB1AB7"/>
    <w:rsid w:val="00D96AFB"/>
    <w:rsid w:val="00E15D7D"/>
    <w:rsid w:val="00E35EA3"/>
    <w:rsid w:val="00EC5D46"/>
    <w:rsid w:val="00F1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2D74D"/>
  <w15:chartTrackingRefBased/>
  <w15:docId w15:val="{6BA4FE3B-1EE3-4887-923A-F10FF506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5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9E6"/>
    <w:pPr>
      <w:ind w:left="720"/>
      <w:contextualSpacing/>
    </w:pPr>
  </w:style>
  <w:style w:type="paragraph" w:styleId="Revision">
    <w:name w:val="Revision"/>
    <w:hidden/>
    <w:uiPriority w:val="99"/>
    <w:semiHidden/>
    <w:rsid w:val="00631B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15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D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D7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0B"/>
  </w:style>
  <w:style w:type="paragraph" w:styleId="Footer">
    <w:name w:val="footer"/>
    <w:basedOn w:val="Normal"/>
    <w:link w:val="FooterChar"/>
    <w:uiPriority w:val="99"/>
    <w:unhideWhenUsed/>
    <w:rsid w:val="00C8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90DB2-65E9-4D58-88DE-3850F36503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Clausen, Alison</dc:creator>
  <cp:keywords/>
  <dc:description/>
  <cp:lastModifiedBy>Khalil, Aya</cp:lastModifiedBy>
  <cp:revision>2</cp:revision>
  <dcterms:created xsi:type="dcterms:W3CDTF">2025-07-28T13:40:00Z</dcterms:created>
  <dcterms:modified xsi:type="dcterms:W3CDTF">2025-07-28T13:40:00Z</dcterms:modified>
</cp:coreProperties>
</file>